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95"/>
      </w:tblGrid>
      <w:tr w:rsidR="00612C3F" w:rsidTr="00612C3F">
        <w:trPr>
          <w:trHeight w:val="758"/>
        </w:trPr>
        <w:tc>
          <w:tcPr>
            <w:tcW w:w="3936" w:type="dxa"/>
          </w:tcPr>
          <w:p w:rsidR="00612C3F" w:rsidRPr="00612C3F" w:rsidRDefault="00612C3F">
            <w:pPr>
              <w:rPr>
                <w:b/>
                <w:sz w:val="26"/>
                <w:szCs w:val="26"/>
              </w:rPr>
            </w:pPr>
            <w:r w:rsidRPr="00612C3F">
              <w:rPr>
                <w:b/>
                <w:sz w:val="26"/>
                <w:szCs w:val="26"/>
              </w:rPr>
              <w:t>CÔNG TY CỔ PHẦN ĐIỆN CƠ</w:t>
            </w:r>
          </w:p>
          <w:p w:rsidR="00612C3F" w:rsidRDefault="00612C3F">
            <w:pPr>
              <w:rPr>
                <w:sz w:val="26"/>
                <w:szCs w:val="26"/>
              </w:rPr>
            </w:pPr>
          </w:p>
          <w:p w:rsidR="00612C3F" w:rsidRPr="00612C3F" w:rsidRDefault="00612C3F">
            <w:pPr>
              <w:rPr>
                <w:sz w:val="26"/>
                <w:szCs w:val="26"/>
              </w:rPr>
            </w:pPr>
          </w:p>
          <w:p w:rsidR="00612C3F" w:rsidRPr="00612C3F" w:rsidRDefault="00DF6066">
            <w:pPr>
              <w:rPr>
                <w:sz w:val="26"/>
                <w:szCs w:val="26"/>
              </w:rPr>
            </w:pPr>
            <w:r>
              <w:rPr>
                <w:noProof/>
                <w:sz w:val="26"/>
                <w:szCs w:val="26"/>
              </w:rPr>
              <w:pict>
                <v:rect id="_x0000_s1026" style="position:absolute;left:0;text-align:left;margin-left:-48.1pt;margin-top:22.2pt;width:89.25pt;height:23.25pt;z-index:251658240" strokeweight="2.25pt">
                  <v:textbox>
                    <w:txbxContent>
                      <w:p w:rsidR="005B6362" w:rsidRPr="005B6362" w:rsidRDefault="005B6362" w:rsidP="005B6362">
                        <w:pPr>
                          <w:jc w:val="center"/>
                          <w:rPr>
                            <w:b/>
                          </w:rPr>
                        </w:pPr>
                        <w:r w:rsidRPr="005B6362">
                          <w:rPr>
                            <w:b/>
                          </w:rPr>
                          <w:t>DỰ THẢO</w:t>
                        </w:r>
                      </w:p>
                    </w:txbxContent>
                  </v:textbox>
                </v:rect>
              </w:pict>
            </w:r>
            <w:r w:rsidR="00612C3F" w:rsidRPr="00612C3F">
              <w:rPr>
                <w:sz w:val="26"/>
                <w:szCs w:val="26"/>
              </w:rPr>
              <w:t>Số: … /NQ-ĐC-HĐQT</w:t>
            </w:r>
          </w:p>
        </w:tc>
        <w:tc>
          <w:tcPr>
            <w:tcW w:w="6095" w:type="dxa"/>
          </w:tcPr>
          <w:p w:rsidR="00612C3F" w:rsidRPr="00612C3F" w:rsidRDefault="00612C3F" w:rsidP="00612C3F">
            <w:pPr>
              <w:jc w:val="center"/>
              <w:rPr>
                <w:b/>
                <w:sz w:val="26"/>
                <w:szCs w:val="26"/>
              </w:rPr>
            </w:pPr>
            <w:r w:rsidRPr="00612C3F">
              <w:rPr>
                <w:b/>
                <w:sz w:val="26"/>
                <w:szCs w:val="26"/>
              </w:rPr>
              <w:t>CỘNG HÒA XÃ HỘI CHỦ NGHĨA VIỆT NAM</w:t>
            </w:r>
          </w:p>
          <w:p w:rsidR="00612C3F" w:rsidRDefault="00612C3F" w:rsidP="00612C3F">
            <w:pPr>
              <w:jc w:val="center"/>
              <w:rPr>
                <w:b/>
                <w:sz w:val="26"/>
                <w:szCs w:val="26"/>
              </w:rPr>
            </w:pPr>
            <w:r w:rsidRPr="00612C3F">
              <w:rPr>
                <w:b/>
                <w:sz w:val="26"/>
                <w:szCs w:val="26"/>
              </w:rPr>
              <w:t>Độc lập – Tự do – Hạnh phúc</w:t>
            </w:r>
          </w:p>
          <w:p w:rsidR="00612C3F" w:rsidRPr="00612C3F" w:rsidRDefault="00612C3F" w:rsidP="00612C3F">
            <w:pPr>
              <w:jc w:val="center"/>
              <w:rPr>
                <w:b/>
                <w:sz w:val="26"/>
                <w:szCs w:val="26"/>
              </w:rPr>
            </w:pPr>
          </w:p>
          <w:p w:rsidR="00612C3F" w:rsidRDefault="00612C3F" w:rsidP="00612C3F">
            <w:pPr>
              <w:jc w:val="right"/>
              <w:rPr>
                <w:sz w:val="26"/>
                <w:szCs w:val="26"/>
              </w:rPr>
            </w:pPr>
            <w:r w:rsidRPr="00612C3F">
              <w:rPr>
                <w:sz w:val="26"/>
                <w:szCs w:val="26"/>
              </w:rPr>
              <w:t>TP. Hồ Chí Minh, ngày 29 tháng 06 năm 2018</w:t>
            </w:r>
          </w:p>
          <w:p w:rsidR="00612C3F" w:rsidRPr="00612C3F" w:rsidRDefault="00612C3F" w:rsidP="00612C3F">
            <w:pPr>
              <w:jc w:val="right"/>
              <w:rPr>
                <w:sz w:val="26"/>
                <w:szCs w:val="26"/>
              </w:rPr>
            </w:pPr>
          </w:p>
        </w:tc>
      </w:tr>
    </w:tbl>
    <w:p w:rsidR="00ED5E81" w:rsidRDefault="00612C3F" w:rsidP="00612C3F">
      <w:pPr>
        <w:jc w:val="center"/>
        <w:rPr>
          <w:b/>
          <w:sz w:val="32"/>
          <w:szCs w:val="32"/>
        </w:rPr>
      </w:pPr>
      <w:r>
        <w:rPr>
          <w:b/>
          <w:sz w:val="32"/>
          <w:szCs w:val="32"/>
        </w:rPr>
        <w:t>NGHỊ QUYẾT</w:t>
      </w:r>
    </w:p>
    <w:p w:rsidR="00612C3F" w:rsidRPr="00227992" w:rsidRDefault="00612C3F" w:rsidP="00612C3F">
      <w:pPr>
        <w:jc w:val="center"/>
        <w:rPr>
          <w:b/>
          <w:sz w:val="32"/>
          <w:szCs w:val="32"/>
        </w:rPr>
      </w:pPr>
      <w:r>
        <w:rPr>
          <w:b/>
          <w:sz w:val="32"/>
          <w:szCs w:val="32"/>
        </w:rPr>
        <w:t>ĐẠI HỘI ĐỒNG CỔ ĐÔNG THƯỜNG NIÊN NĂM 2018</w:t>
      </w:r>
    </w:p>
    <w:p w:rsidR="00154DB4" w:rsidRDefault="004849E1" w:rsidP="00612C3F">
      <w:pPr>
        <w:pStyle w:val="ListParagraph"/>
        <w:numPr>
          <w:ilvl w:val="0"/>
          <w:numId w:val="1"/>
        </w:numPr>
        <w:tabs>
          <w:tab w:val="left" w:pos="567"/>
          <w:tab w:val="left" w:leader="dot" w:pos="8931"/>
        </w:tabs>
        <w:spacing w:line="264" w:lineRule="auto"/>
        <w:ind w:left="0" w:firstLine="0"/>
        <w:rPr>
          <w:sz w:val="26"/>
          <w:szCs w:val="26"/>
        </w:rPr>
      </w:pPr>
      <w:r w:rsidRPr="000878C3">
        <w:rPr>
          <w:sz w:val="26"/>
          <w:szCs w:val="26"/>
        </w:rPr>
        <w:t>C</w:t>
      </w:r>
      <w:r w:rsidR="000820EF" w:rsidRPr="000878C3">
        <w:rPr>
          <w:sz w:val="26"/>
          <w:szCs w:val="26"/>
        </w:rPr>
        <w:t>ăn cứ</w:t>
      </w:r>
      <w:r w:rsidR="00BA5F02" w:rsidRPr="000878C3">
        <w:rPr>
          <w:sz w:val="26"/>
          <w:szCs w:val="26"/>
        </w:rPr>
        <w:t xml:space="preserve"> </w:t>
      </w:r>
      <w:r w:rsidR="00612C3F">
        <w:rPr>
          <w:sz w:val="26"/>
          <w:szCs w:val="26"/>
        </w:rPr>
        <w:t>Luật Doanh nghiệp số 68/2014/QH13 ban hành ngày 26/11/2014;</w:t>
      </w:r>
    </w:p>
    <w:p w:rsidR="00612C3F" w:rsidRDefault="00612C3F" w:rsidP="00612C3F">
      <w:pPr>
        <w:pStyle w:val="ListParagraph"/>
        <w:numPr>
          <w:ilvl w:val="0"/>
          <w:numId w:val="1"/>
        </w:numPr>
        <w:tabs>
          <w:tab w:val="left" w:pos="567"/>
          <w:tab w:val="left" w:leader="dot" w:pos="8931"/>
        </w:tabs>
        <w:spacing w:line="264" w:lineRule="auto"/>
        <w:ind w:left="0" w:firstLine="0"/>
        <w:rPr>
          <w:sz w:val="26"/>
          <w:szCs w:val="26"/>
        </w:rPr>
      </w:pPr>
      <w:r>
        <w:rPr>
          <w:sz w:val="26"/>
          <w:szCs w:val="26"/>
        </w:rPr>
        <w:t>Căn cứ Điều lệ Công ty cổ phần Điện Cơ đã được Đại hội đồng cổ đông thông qua;</w:t>
      </w:r>
    </w:p>
    <w:p w:rsidR="00612C3F" w:rsidRPr="000878C3" w:rsidRDefault="00612C3F" w:rsidP="00612C3F">
      <w:pPr>
        <w:pStyle w:val="ListParagraph"/>
        <w:numPr>
          <w:ilvl w:val="0"/>
          <w:numId w:val="1"/>
        </w:numPr>
        <w:tabs>
          <w:tab w:val="left" w:pos="567"/>
          <w:tab w:val="left" w:leader="dot" w:pos="8931"/>
        </w:tabs>
        <w:spacing w:line="264" w:lineRule="auto"/>
        <w:ind w:left="0" w:firstLine="0"/>
        <w:rPr>
          <w:sz w:val="26"/>
          <w:szCs w:val="26"/>
        </w:rPr>
      </w:pPr>
      <w:r>
        <w:rPr>
          <w:sz w:val="26"/>
          <w:szCs w:val="26"/>
        </w:rPr>
        <w:t>Căn cứ kết quả biểu quyết các vấn đề đã được phiên họp Đại hội đồng cổ đông thường niên năm 2018 ngày 29/06/2018 thông qua,</w:t>
      </w:r>
    </w:p>
    <w:p w:rsidR="00154DB4" w:rsidRDefault="00612C3F" w:rsidP="004849E1">
      <w:pPr>
        <w:tabs>
          <w:tab w:val="left" w:leader="dot" w:pos="8931"/>
        </w:tabs>
        <w:spacing w:line="264" w:lineRule="auto"/>
        <w:jc w:val="center"/>
        <w:rPr>
          <w:b/>
          <w:sz w:val="30"/>
        </w:rPr>
      </w:pPr>
      <w:r>
        <w:rPr>
          <w:b/>
          <w:sz w:val="30"/>
        </w:rPr>
        <w:t>ĐẠI HỘI ĐỒNG CỔ ĐÔNG</w:t>
      </w:r>
    </w:p>
    <w:p w:rsidR="00612C3F" w:rsidRDefault="00612C3F" w:rsidP="004849E1">
      <w:pPr>
        <w:tabs>
          <w:tab w:val="left" w:leader="dot" w:pos="8931"/>
        </w:tabs>
        <w:spacing w:line="264" w:lineRule="auto"/>
        <w:jc w:val="center"/>
        <w:rPr>
          <w:b/>
          <w:sz w:val="30"/>
        </w:rPr>
      </w:pPr>
      <w:r>
        <w:rPr>
          <w:b/>
          <w:sz w:val="30"/>
        </w:rPr>
        <w:t>CÔNG TY CỔ PHẦN ĐIỆN CƠ</w:t>
      </w:r>
    </w:p>
    <w:p w:rsidR="00612C3F" w:rsidRPr="00062498" w:rsidRDefault="00612C3F" w:rsidP="004849E1">
      <w:pPr>
        <w:tabs>
          <w:tab w:val="left" w:leader="dot" w:pos="8931"/>
        </w:tabs>
        <w:spacing w:line="264" w:lineRule="auto"/>
        <w:jc w:val="center"/>
        <w:rPr>
          <w:b/>
          <w:sz w:val="30"/>
        </w:rPr>
      </w:pPr>
      <w:r>
        <w:rPr>
          <w:b/>
          <w:sz w:val="30"/>
        </w:rPr>
        <w:t xml:space="preserve">QUYẾT </w:t>
      </w:r>
      <w:r w:rsidR="00AF63A1">
        <w:rPr>
          <w:b/>
          <w:sz w:val="30"/>
        </w:rPr>
        <w:t>NGHỊ</w:t>
      </w:r>
    </w:p>
    <w:p w:rsidR="00314E76" w:rsidRDefault="00227992" w:rsidP="00314E76">
      <w:pPr>
        <w:tabs>
          <w:tab w:val="left" w:pos="720"/>
        </w:tabs>
        <w:autoSpaceDE w:val="0"/>
        <w:autoSpaceDN w:val="0"/>
        <w:spacing w:before="120"/>
        <w:rPr>
          <w:b/>
          <w:noProof/>
          <w:spacing w:val="-3"/>
          <w:sz w:val="26"/>
          <w:szCs w:val="26"/>
        </w:rPr>
      </w:pPr>
      <w:r w:rsidRPr="000878C3">
        <w:rPr>
          <w:b/>
          <w:sz w:val="26"/>
          <w:szCs w:val="26"/>
        </w:rPr>
        <w:t>Điều 1</w:t>
      </w:r>
      <w:r w:rsidR="00314E76">
        <w:rPr>
          <w:b/>
          <w:sz w:val="26"/>
          <w:szCs w:val="26"/>
        </w:rPr>
        <w:t xml:space="preserve">: </w:t>
      </w:r>
      <w:r w:rsidR="00314E76" w:rsidRPr="002C265B">
        <w:rPr>
          <w:b/>
          <w:noProof/>
          <w:spacing w:val="-3"/>
          <w:sz w:val="26"/>
          <w:szCs w:val="26"/>
          <w:lang w:val="vi-VN"/>
        </w:rPr>
        <w:t>Thông</w:t>
      </w:r>
      <w:r w:rsidR="00314E76" w:rsidRPr="00143D39">
        <w:rPr>
          <w:b/>
          <w:noProof/>
          <w:spacing w:val="-3"/>
          <w:sz w:val="26"/>
          <w:szCs w:val="26"/>
          <w:lang w:val="vi-VN"/>
        </w:rPr>
        <w:t xml:space="preserve"> qua kết quả hoạt động sản xuất kinh doanh năm 201</w:t>
      </w:r>
      <w:r w:rsidR="00314E76" w:rsidRPr="00143D39">
        <w:rPr>
          <w:b/>
          <w:noProof/>
          <w:spacing w:val="-3"/>
          <w:sz w:val="26"/>
          <w:szCs w:val="26"/>
        </w:rPr>
        <w:t>7</w:t>
      </w:r>
      <w:r w:rsidR="00314E76" w:rsidRPr="00143D39">
        <w:rPr>
          <w:b/>
          <w:noProof/>
          <w:spacing w:val="-3"/>
          <w:sz w:val="26"/>
          <w:szCs w:val="26"/>
          <w:lang w:val="vi-VN"/>
        </w:rPr>
        <w:t xml:space="preserve">:  </w:t>
      </w:r>
    </w:p>
    <w:p w:rsidR="00314E76" w:rsidRPr="00143D39" w:rsidRDefault="00314E76" w:rsidP="009B240D">
      <w:pPr>
        <w:numPr>
          <w:ilvl w:val="0"/>
          <w:numId w:val="3"/>
        </w:numPr>
        <w:tabs>
          <w:tab w:val="left" w:pos="5040"/>
          <w:tab w:val="right" w:pos="7920"/>
        </w:tabs>
        <w:spacing w:before="120" w:after="0"/>
        <w:ind w:left="1418" w:hanging="567"/>
        <w:rPr>
          <w:bCs/>
          <w:noProof/>
          <w:sz w:val="26"/>
          <w:szCs w:val="26"/>
          <w:lang w:val="vi-VN"/>
        </w:rPr>
      </w:pPr>
      <w:r w:rsidRPr="00143D39">
        <w:rPr>
          <w:bCs/>
          <w:noProof/>
          <w:sz w:val="26"/>
          <w:szCs w:val="26"/>
          <w:lang w:val="vi-VN"/>
        </w:rPr>
        <w:t>Tổng doanh thu</w:t>
      </w:r>
      <w:r w:rsidRPr="00143D39">
        <w:rPr>
          <w:bCs/>
          <w:noProof/>
          <w:sz w:val="26"/>
          <w:szCs w:val="26"/>
        </w:rPr>
        <w:tab/>
      </w:r>
      <w:r w:rsidRPr="00143D39">
        <w:rPr>
          <w:bCs/>
          <w:noProof/>
          <w:sz w:val="26"/>
          <w:szCs w:val="26"/>
          <w:lang w:val="vi-VN"/>
        </w:rPr>
        <w:t xml:space="preserve">: </w:t>
      </w:r>
      <w:r w:rsidRPr="00143D39">
        <w:rPr>
          <w:bCs/>
          <w:noProof/>
          <w:sz w:val="26"/>
          <w:szCs w:val="26"/>
          <w:lang w:val="vi-VN"/>
        </w:rPr>
        <w:tab/>
      </w:r>
      <w:r w:rsidRPr="00143D39">
        <w:rPr>
          <w:sz w:val="26"/>
          <w:szCs w:val="26"/>
        </w:rPr>
        <w:t>199.090.123.441 đồng</w:t>
      </w:r>
    </w:p>
    <w:p w:rsidR="00314E76" w:rsidRPr="00143D39" w:rsidRDefault="00314E76" w:rsidP="009B240D">
      <w:pPr>
        <w:numPr>
          <w:ilvl w:val="0"/>
          <w:numId w:val="3"/>
        </w:numPr>
        <w:tabs>
          <w:tab w:val="left" w:pos="5040"/>
          <w:tab w:val="right" w:pos="7920"/>
        </w:tabs>
        <w:spacing w:before="120" w:after="0"/>
        <w:ind w:left="1418" w:hanging="567"/>
        <w:rPr>
          <w:bCs/>
          <w:noProof/>
          <w:sz w:val="26"/>
          <w:szCs w:val="26"/>
          <w:lang w:val="vi-VN"/>
        </w:rPr>
      </w:pPr>
      <w:r w:rsidRPr="00143D39">
        <w:rPr>
          <w:bCs/>
          <w:noProof/>
          <w:sz w:val="26"/>
          <w:szCs w:val="26"/>
          <w:lang w:val="vi-VN"/>
        </w:rPr>
        <w:t>Lợi nhuận trước thuế</w:t>
      </w:r>
      <w:r w:rsidRPr="00143D39">
        <w:rPr>
          <w:bCs/>
          <w:noProof/>
          <w:sz w:val="26"/>
          <w:szCs w:val="26"/>
        </w:rPr>
        <w:tab/>
      </w:r>
      <w:r w:rsidRPr="00143D39">
        <w:rPr>
          <w:bCs/>
          <w:noProof/>
          <w:sz w:val="26"/>
          <w:szCs w:val="26"/>
          <w:lang w:val="vi-VN"/>
        </w:rPr>
        <w:t>:</w:t>
      </w:r>
      <w:r w:rsidRPr="00143D39">
        <w:rPr>
          <w:bCs/>
          <w:noProof/>
          <w:sz w:val="26"/>
          <w:szCs w:val="26"/>
          <w:lang w:val="vi-VN"/>
        </w:rPr>
        <w:tab/>
      </w:r>
      <w:r w:rsidRPr="00143D39">
        <w:rPr>
          <w:sz w:val="26"/>
          <w:szCs w:val="26"/>
        </w:rPr>
        <w:t>44.803.723.008 đồng</w:t>
      </w:r>
    </w:p>
    <w:p w:rsidR="00314E76" w:rsidRPr="00314E76" w:rsidRDefault="00314E76" w:rsidP="009B240D">
      <w:pPr>
        <w:numPr>
          <w:ilvl w:val="0"/>
          <w:numId w:val="3"/>
        </w:numPr>
        <w:tabs>
          <w:tab w:val="left" w:pos="5040"/>
          <w:tab w:val="right" w:pos="7920"/>
        </w:tabs>
        <w:spacing w:before="120" w:after="0"/>
        <w:ind w:left="1418" w:hanging="567"/>
        <w:rPr>
          <w:bCs/>
          <w:noProof/>
          <w:sz w:val="26"/>
          <w:szCs w:val="26"/>
          <w:lang w:val="vi-VN"/>
        </w:rPr>
      </w:pPr>
      <w:r w:rsidRPr="00143D39">
        <w:rPr>
          <w:bCs/>
          <w:noProof/>
          <w:sz w:val="26"/>
          <w:szCs w:val="26"/>
          <w:lang w:val="vi-VN"/>
        </w:rPr>
        <w:t>Lợi nhuận sau thuế</w:t>
      </w:r>
      <w:r w:rsidRPr="00143D39">
        <w:rPr>
          <w:bCs/>
          <w:noProof/>
          <w:sz w:val="26"/>
          <w:szCs w:val="26"/>
        </w:rPr>
        <w:tab/>
        <w:t>:</w:t>
      </w:r>
      <w:r w:rsidRPr="00143D39">
        <w:rPr>
          <w:bCs/>
          <w:noProof/>
          <w:sz w:val="26"/>
          <w:szCs w:val="26"/>
        </w:rPr>
        <w:tab/>
      </w:r>
      <w:r w:rsidRPr="00143D39">
        <w:rPr>
          <w:sz w:val="26"/>
          <w:szCs w:val="26"/>
        </w:rPr>
        <w:t>35.635.454.589 đồng</w:t>
      </w:r>
    </w:p>
    <w:p w:rsidR="00314E76" w:rsidRPr="00143D39" w:rsidRDefault="00314E76" w:rsidP="009B240D">
      <w:pPr>
        <w:tabs>
          <w:tab w:val="left" w:pos="5040"/>
          <w:tab w:val="right" w:pos="7920"/>
        </w:tabs>
        <w:spacing w:before="120" w:after="0"/>
        <w:ind w:left="1418" w:hanging="567"/>
        <w:jc w:val="center"/>
        <w:rPr>
          <w:bCs/>
          <w:noProof/>
          <w:sz w:val="26"/>
          <w:szCs w:val="26"/>
          <w:lang w:val="vi-VN"/>
        </w:rPr>
      </w:pPr>
      <w:r>
        <w:rPr>
          <w:sz w:val="26"/>
          <w:szCs w:val="26"/>
        </w:rPr>
        <w:t>(Tổng số cổ phần chấp thuận là … … … … đat tỷ lệ … …% tổng số cổ phần biểu quyết tại Đại hội)</w:t>
      </w:r>
    </w:p>
    <w:p w:rsidR="00314E76" w:rsidRDefault="00314E76" w:rsidP="009B240D">
      <w:pPr>
        <w:tabs>
          <w:tab w:val="left" w:pos="720"/>
        </w:tabs>
        <w:autoSpaceDE w:val="0"/>
        <w:autoSpaceDN w:val="0"/>
        <w:spacing w:before="120"/>
        <w:ind w:left="1418" w:hanging="1418"/>
        <w:rPr>
          <w:b/>
          <w:noProof/>
          <w:spacing w:val="-3"/>
          <w:sz w:val="26"/>
          <w:szCs w:val="26"/>
        </w:rPr>
      </w:pPr>
      <w:r>
        <w:rPr>
          <w:b/>
          <w:noProof/>
          <w:spacing w:val="-3"/>
          <w:sz w:val="26"/>
          <w:szCs w:val="26"/>
        </w:rPr>
        <w:t>Điều 2: Thông qua tỉ lệ p</w:t>
      </w:r>
      <w:r w:rsidRPr="002C265B">
        <w:rPr>
          <w:b/>
          <w:noProof/>
          <w:spacing w:val="-3"/>
          <w:sz w:val="26"/>
          <w:szCs w:val="26"/>
          <w:lang w:val="vi-VN"/>
        </w:rPr>
        <w:t>hân phối lợi nhuận năm 201</w:t>
      </w:r>
      <w:r w:rsidRPr="002C265B">
        <w:rPr>
          <w:b/>
          <w:noProof/>
          <w:spacing w:val="-3"/>
          <w:sz w:val="26"/>
          <w:szCs w:val="26"/>
        </w:rPr>
        <w:t>7</w:t>
      </w:r>
      <w:r>
        <w:rPr>
          <w:b/>
          <w:noProof/>
          <w:spacing w:val="-3"/>
          <w:sz w:val="26"/>
          <w:szCs w:val="26"/>
        </w:rPr>
        <w:t>, cụ thể:</w:t>
      </w:r>
    </w:p>
    <w:p w:rsidR="00314E76" w:rsidRPr="00143D39" w:rsidRDefault="00314E76" w:rsidP="009B240D">
      <w:pPr>
        <w:numPr>
          <w:ilvl w:val="0"/>
          <w:numId w:val="3"/>
        </w:numPr>
        <w:spacing w:before="120" w:after="0"/>
        <w:ind w:left="1418" w:hanging="567"/>
        <w:rPr>
          <w:bCs/>
          <w:noProof/>
          <w:sz w:val="26"/>
          <w:szCs w:val="26"/>
          <w:lang w:val="vi-VN"/>
        </w:rPr>
      </w:pPr>
      <w:r w:rsidRPr="00143D39">
        <w:rPr>
          <w:bCs/>
          <w:noProof/>
          <w:sz w:val="26"/>
          <w:szCs w:val="26"/>
          <w:lang w:val="vi-VN"/>
        </w:rPr>
        <w:t>Chi</w:t>
      </w:r>
      <w:r>
        <w:rPr>
          <w:bCs/>
          <w:noProof/>
          <w:sz w:val="26"/>
          <w:szCs w:val="26"/>
        </w:rPr>
        <w:t>a</w:t>
      </w:r>
      <w:r w:rsidRPr="00143D39">
        <w:rPr>
          <w:bCs/>
          <w:noProof/>
          <w:sz w:val="26"/>
          <w:szCs w:val="26"/>
          <w:lang w:val="vi-VN"/>
        </w:rPr>
        <w:t xml:space="preserve"> cổ tức năm 201</w:t>
      </w:r>
      <w:r w:rsidRPr="00143D39">
        <w:rPr>
          <w:bCs/>
          <w:noProof/>
          <w:sz w:val="26"/>
          <w:szCs w:val="26"/>
        </w:rPr>
        <w:t>7 là</w:t>
      </w:r>
      <w:r>
        <w:rPr>
          <w:bCs/>
          <w:noProof/>
          <w:sz w:val="26"/>
          <w:szCs w:val="26"/>
        </w:rPr>
        <w:t xml:space="preserve"> </w:t>
      </w:r>
      <w:r w:rsidRPr="00143D39">
        <w:rPr>
          <w:sz w:val="26"/>
          <w:szCs w:val="26"/>
        </w:rPr>
        <w:t>20%/vốn góp :</w:t>
      </w:r>
      <w:r w:rsidR="005B6362">
        <w:rPr>
          <w:sz w:val="26"/>
          <w:szCs w:val="26"/>
        </w:rPr>
        <w:t xml:space="preserve"> </w:t>
      </w:r>
      <w:r w:rsidRPr="00143D39">
        <w:rPr>
          <w:sz w:val="26"/>
          <w:szCs w:val="26"/>
        </w:rPr>
        <w:t>7.560.596.000 đồng.</w:t>
      </w:r>
    </w:p>
    <w:p w:rsidR="00314E76" w:rsidRPr="00AF63A1" w:rsidRDefault="00314E76" w:rsidP="009B240D">
      <w:pPr>
        <w:numPr>
          <w:ilvl w:val="0"/>
          <w:numId w:val="3"/>
        </w:numPr>
        <w:spacing w:before="120" w:after="0"/>
        <w:ind w:left="1418" w:hanging="567"/>
        <w:rPr>
          <w:b/>
          <w:noProof/>
          <w:spacing w:val="-3"/>
          <w:sz w:val="26"/>
          <w:szCs w:val="26"/>
          <w:lang w:val="vi-VN"/>
        </w:rPr>
      </w:pPr>
      <w:r w:rsidRPr="00143D39">
        <w:rPr>
          <w:bCs/>
          <w:noProof/>
          <w:sz w:val="26"/>
          <w:szCs w:val="26"/>
        </w:rPr>
        <w:t xml:space="preserve">Trích lập Quỹ khen thưởng phúc lợi bằng 10% lợi nhuận sau thuế năm 2017: </w:t>
      </w:r>
      <w:r w:rsidRPr="00143D39">
        <w:rPr>
          <w:sz w:val="26"/>
          <w:szCs w:val="26"/>
        </w:rPr>
        <w:t>3.563.545.459 đồng.</w:t>
      </w:r>
    </w:p>
    <w:p w:rsidR="00AF63A1" w:rsidRDefault="00AF63A1" w:rsidP="00AF63A1">
      <w:pPr>
        <w:spacing w:before="120" w:after="0"/>
        <w:ind w:left="1418"/>
        <w:rPr>
          <w:sz w:val="26"/>
          <w:szCs w:val="26"/>
        </w:rPr>
      </w:pPr>
      <w:r>
        <w:rPr>
          <w:sz w:val="26"/>
          <w:szCs w:val="26"/>
        </w:rPr>
        <w:t>+ Trích thưởng thù lao Hội đồng quản trị, Ban kiểm soát 2 tháng: 33 triệu đồng.</w:t>
      </w:r>
    </w:p>
    <w:p w:rsidR="00AF63A1" w:rsidRDefault="00AF63A1" w:rsidP="00AF63A1">
      <w:pPr>
        <w:spacing w:before="120" w:after="0"/>
        <w:ind w:left="1418"/>
        <w:rPr>
          <w:sz w:val="26"/>
          <w:szCs w:val="26"/>
        </w:rPr>
      </w:pPr>
      <w:r>
        <w:rPr>
          <w:sz w:val="26"/>
          <w:szCs w:val="26"/>
        </w:rPr>
        <w:t>+ Trích thưởng 2 tháng lương người lao động trong công ty: 1.910.352.000 đồng.</w:t>
      </w:r>
    </w:p>
    <w:p w:rsidR="00AF63A1" w:rsidRPr="00143D39" w:rsidRDefault="00AF63A1" w:rsidP="00AF63A1">
      <w:pPr>
        <w:spacing w:before="120" w:after="0"/>
        <w:ind w:left="1418"/>
        <w:rPr>
          <w:b/>
          <w:noProof/>
          <w:spacing w:val="-3"/>
          <w:sz w:val="26"/>
          <w:szCs w:val="26"/>
          <w:lang w:val="vi-VN"/>
        </w:rPr>
      </w:pPr>
      <w:r>
        <w:rPr>
          <w:sz w:val="26"/>
          <w:szCs w:val="26"/>
        </w:rPr>
        <w:t>+ Còng lại bổ sung quỹ khen thưởng phúc lợi: 1.620.193.459 đồng</w:t>
      </w:r>
    </w:p>
    <w:p w:rsidR="00314E76" w:rsidRPr="00143D39" w:rsidRDefault="00314E76" w:rsidP="009B240D">
      <w:pPr>
        <w:numPr>
          <w:ilvl w:val="0"/>
          <w:numId w:val="3"/>
        </w:numPr>
        <w:spacing w:before="120" w:after="0"/>
        <w:ind w:left="1418" w:hanging="567"/>
        <w:rPr>
          <w:bCs/>
          <w:noProof/>
          <w:sz w:val="26"/>
          <w:szCs w:val="26"/>
        </w:rPr>
      </w:pPr>
      <w:r w:rsidRPr="00143D39">
        <w:rPr>
          <w:bCs/>
          <w:noProof/>
          <w:sz w:val="26"/>
          <w:szCs w:val="26"/>
        </w:rPr>
        <w:t>Lợi nhuận ch</w:t>
      </w:r>
      <w:r w:rsidRPr="00143D39">
        <w:rPr>
          <w:rFonts w:hint="eastAsia"/>
          <w:bCs/>
          <w:noProof/>
          <w:sz w:val="26"/>
          <w:szCs w:val="26"/>
        </w:rPr>
        <w:t>ư</w:t>
      </w:r>
      <w:r w:rsidRPr="00143D39">
        <w:rPr>
          <w:bCs/>
          <w:noProof/>
          <w:sz w:val="26"/>
          <w:szCs w:val="26"/>
        </w:rPr>
        <w:t>a phân phối còn lại: 24.511.313.130 đồng dùng để bổ sung vốn lưu động.</w:t>
      </w:r>
    </w:p>
    <w:p w:rsidR="00314E76" w:rsidRPr="00143D39" w:rsidRDefault="00314E76" w:rsidP="009B240D">
      <w:pPr>
        <w:numPr>
          <w:ilvl w:val="0"/>
          <w:numId w:val="3"/>
        </w:numPr>
        <w:spacing w:before="120" w:after="0"/>
        <w:ind w:left="1418" w:hanging="567"/>
        <w:rPr>
          <w:bCs/>
          <w:noProof/>
          <w:sz w:val="26"/>
          <w:szCs w:val="26"/>
        </w:rPr>
      </w:pPr>
      <w:r w:rsidRPr="00143D39">
        <w:rPr>
          <w:bCs/>
          <w:noProof/>
          <w:sz w:val="26"/>
          <w:szCs w:val="26"/>
        </w:rPr>
        <w:t>Ngày giao dịch không hưởng quyền</w:t>
      </w:r>
      <w:r w:rsidR="00AF63A1">
        <w:rPr>
          <w:bCs/>
          <w:noProof/>
          <w:sz w:val="26"/>
          <w:szCs w:val="26"/>
        </w:rPr>
        <w:t xml:space="preserve"> chi trả cổ tức</w:t>
      </w:r>
      <w:r w:rsidRPr="00143D39">
        <w:rPr>
          <w:bCs/>
          <w:noProof/>
          <w:sz w:val="26"/>
          <w:szCs w:val="26"/>
        </w:rPr>
        <w:t xml:space="preserve">: </w:t>
      </w:r>
      <w:r w:rsidRPr="005261D9">
        <w:rPr>
          <w:b/>
          <w:bCs/>
          <w:noProof/>
          <w:sz w:val="26"/>
          <w:szCs w:val="26"/>
        </w:rPr>
        <w:t>31/07/2018</w:t>
      </w:r>
      <w:r w:rsidRPr="00143D39">
        <w:rPr>
          <w:bCs/>
          <w:noProof/>
          <w:sz w:val="26"/>
          <w:szCs w:val="26"/>
        </w:rPr>
        <w:t>.</w:t>
      </w:r>
    </w:p>
    <w:p w:rsidR="00314E76" w:rsidRPr="00143D39" w:rsidRDefault="00314E76" w:rsidP="009B240D">
      <w:pPr>
        <w:numPr>
          <w:ilvl w:val="0"/>
          <w:numId w:val="3"/>
        </w:numPr>
        <w:spacing w:before="120" w:after="0"/>
        <w:ind w:left="1418" w:hanging="567"/>
        <w:rPr>
          <w:bCs/>
          <w:noProof/>
          <w:sz w:val="26"/>
          <w:szCs w:val="26"/>
        </w:rPr>
      </w:pPr>
      <w:r w:rsidRPr="00143D39">
        <w:rPr>
          <w:bCs/>
          <w:noProof/>
          <w:sz w:val="26"/>
          <w:szCs w:val="26"/>
        </w:rPr>
        <w:t xml:space="preserve">Ngày chốt danh sách trả cổ tức: </w:t>
      </w:r>
      <w:r w:rsidRPr="005261D9">
        <w:rPr>
          <w:b/>
          <w:bCs/>
          <w:noProof/>
          <w:sz w:val="26"/>
          <w:szCs w:val="26"/>
        </w:rPr>
        <w:t>01/08/2018</w:t>
      </w:r>
      <w:r w:rsidRPr="00143D39">
        <w:rPr>
          <w:bCs/>
          <w:noProof/>
          <w:sz w:val="26"/>
          <w:szCs w:val="26"/>
        </w:rPr>
        <w:t>.</w:t>
      </w:r>
    </w:p>
    <w:p w:rsidR="00314E76" w:rsidRDefault="00314E76" w:rsidP="009B240D">
      <w:pPr>
        <w:numPr>
          <w:ilvl w:val="0"/>
          <w:numId w:val="3"/>
        </w:numPr>
        <w:spacing w:before="120" w:after="0"/>
        <w:ind w:left="1418" w:hanging="567"/>
        <w:rPr>
          <w:bCs/>
          <w:noProof/>
          <w:sz w:val="26"/>
          <w:szCs w:val="26"/>
        </w:rPr>
      </w:pPr>
      <w:r w:rsidRPr="00143D39">
        <w:rPr>
          <w:bCs/>
          <w:noProof/>
          <w:sz w:val="26"/>
          <w:szCs w:val="26"/>
        </w:rPr>
        <w:t xml:space="preserve">Ngày bắt đầu chi trả cổ tức: </w:t>
      </w:r>
      <w:r w:rsidRPr="005261D9">
        <w:rPr>
          <w:b/>
          <w:bCs/>
          <w:noProof/>
          <w:sz w:val="26"/>
          <w:szCs w:val="26"/>
        </w:rPr>
        <w:t>04/09/2018</w:t>
      </w:r>
      <w:r w:rsidRPr="00143D39">
        <w:rPr>
          <w:bCs/>
          <w:noProof/>
          <w:sz w:val="26"/>
          <w:szCs w:val="26"/>
        </w:rPr>
        <w:t>.</w:t>
      </w:r>
    </w:p>
    <w:p w:rsidR="00314E76" w:rsidRDefault="00314E76" w:rsidP="004C06C7">
      <w:pPr>
        <w:spacing w:before="120" w:after="0"/>
        <w:ind w:left="1418" w:hanging="567"/>
        <w:jc w:val="left"/>
        <w:rPr>
          <w:bCs/>
          <w:noProof/>
          <w:sz w:val="26"/>
          <w:szCs w:val="26"/>
        </w:rPr>
      </w:pPr>
      <w:r>
        <w:rPr>
          <w:bCs/>
          <w:noProof/>
          <w:sz w:val="26"/>
          <w:szCs w:val="26"/>
        </w:rPr>
        <w:t>(Tổng số cổ phần chấp thuận là …… đạt tỷ lệ … …% tổng số cổ phần biểu quyết tại Đại hội)</w:t>
      </w:r>
    </w:p>
    <w:p w:rsidR="00314E76" w:rsidRPr="00F239D3" w:rsidRDefault="00F239D3" w:rsidP="009B240D">
      <w:pPr>
        <w:spacing w:before="120" w:after="0"/>
        <w:ind w:left="1418" w:hanging="1418"/>
        <w:rPr>
          <w:b/>
          <w:bCs/>
          <w:noProof/>
          <w:sz w:val="26"/>
          <w:szCs w:val="26"/>
        </w:rPr>
      </w:pPr>
      <w:r w:rsidRPr="00F239D3">
        <w:rPr>
          <w:b/>
          <w:bCs/>
          <w:noProof/>
          <w:sz w:val="26"/>
          <w:szCs w:val="26"/>
        </w:rPr>
        <w:lastRenderedPageBreak/>
        <w:t>Điều 3: Thông qua kế hoạch SXKD năm 2018</w:t>
      </w:r>
    </w:p>
    <w:p w:rsidR="00F239D3" w:rsidRPr="00143D39" w:rsidRDefault="00F239D3" w:rsidP="009B240D">
      <w:pPr>
        <w:numPr>
          <w:ilvl w:val="0"/>
          <w:numId w:val="3"/>
        </w:numPr>
        <w:tabs>
          <w:tab w:val="left" w:pos="5040"/>
          <w:tab w:val="right" w:pos="7920"/>
        </w:tabs>
        <w:spacing w:before="120" w:after="0"/>
        <w:ind w:left="1418" w:hanging="567"/>
        <w:rPr>
          <w:bCs/>
          <w:noProof/>
          <w:sz w:val="26"/>
          <w:szCs w:val="26"/>
          <w:lang w:val="vi-VN"/>
        </w:rPr>
      </w:pPr>
      <w:r w:rsidRPr="00143D39">
        <w:rPr>
          <w:bCs/>
          <w:noProof/>
          <w:sz w:val="26"/>
          <w:szCs w:val="26"/>
          <w:lang w:val="vi-VN"/>
        </w:rPr>
        <w:t>Tổng doanh thu</w:t>
      </w:r>
      <w:r w:rsidRPr="00143D39">
        <w:rPr>
          <w:bCs/>
          <w:noProof/>
          <w:sz w:val="26"/>
          <w:szCs w:val="26"/>
        </w:rPr>
        <w:tab/>
      </w:r>
      <w:r w:rsidRPr="00143D39">
        <w:rPr>
          <w:bCs/>
          <w:noProof/>
          <w:sz w:val="26"/>
          <w:szCs w:val="26"/>
          <w:lang w:val="vi-VN"/>
        </w:rPr>
        <w:t>:</w:t>
      </w:r>
      <w:r w:rsidRPr="00143D39">
        <w:rPr>
          <w:bCs/>
          <w:noProof/>
          <w:sz w:val="26"/>
          <w:szCs w:val="26"/>
          <w:lang w:val="vi-VN"/>
        </w:rPr>
        <w:tab/>
      </w:r>
      <w:r w:rsidRPr="00143D39">
        <w:rPr>
          <w:bCs/>
          <w:noProof/>
          <w:sz w:val="26"/>
          <w:szCs w:val="26"/>
        </w:rPr>
        <w:t xml:space="preserve">151.120.000.000 </w:t>
      </w:r>
      <w:r w:rsidRPr="00143D39">
        <w:rPr>
          <w:bCs/>
          <w:noProof/>
          <w:sz w:val="26"/>
          <w:szCs w:val="26"/>
          <w:lang w:val="vi-VN"/>
        </w:rPr>
        <w:t>đồng</w:t>
      </w:r>
    </w:p>
    <w:p w:rsidR="00F239D3" w:rsidRPr="00143D39" w:rsidRDefault="00F239D3" w:rsidP="009B240D">
      <w:pPr>
        <w:numPr>
          <w:ilvl w:val="0"/>
          <w:numId w:val="3"/>
        </w:numPr>
        <w:tabs>
          <w:tab w:val="left" w:pos="5040"/>
          <w:tab w:val="right" w:pos="7920"/>
        </w:tabs>
        <w:spacing w:before="120" w:after="0"/>
        <w:ind w:left="1418" w:hanging="567"/>
        <w:rPr>
          <w:bCs/>
          <w:noProof/>
          <w:sz w:val="26"/>
          <w:szCs w:val="26"/>
          <w:lang w:val="vi-VN"/>
        </w:rPr>
      </w:pPr>
      <w:r w:rsidRPr="00143D39">
        <w:rPr>
          <w:bCs/>
          <w:noProof/>
          <w:sz w:val="26"/>
          <w:szCs w:val="26"/>
          <w:lang w:val="vi-VN"/>
        </w:rPr>
        <w:t xml:space="preserve">Tổng lợi nhuận </w:t>
      </w:r>
      <w:r w:rsidRPr="00143D39">
        <w:rPr>
          <w:bCs/>
          <w:noProof/>
          <w:sz w:val="26"/>
          <w:szCs w:val="26"/>
        </w:rPr>
        <w:t xml:space="preserve">trước </w:t>
      </w:r>
      <w:r w:rsidRPr="00143D39">
        <w:rPr>
          <w:bCs/>
          <w:noProof/>
          <w:sz w:val="26"/>
          <w:szCs w:val="26"/>
          <w:lang w:val="vi-VN"/>
        </w:rPr>
        <w:t>thuế</w:t>
      </w:r>
      <w:r w:rsidRPr="00143D39">
        <w:rPr>
          <w:bCs/>
          <w:noProof/>
          <w:sz w:val="26"/>
          <w:szCs w:val="26"/>
        </w:rPr>
        <w:tab/>
      </w:r>
      <w:r w:rsidRPr="00143D39">
        <w:rPr>
          <w:bCs/>
          <w:noProof/>
          <w:sz w:val="26"/>
          <w:szCs w:val="26"/>
          <w:lang w:val="vi-VN"/>
        </w:rPr>
        <w:t>:</w:t>
      </w:r>
      <w:r w:rsidRPr="00143D39">
        <w:rPr>
          <w:bCs/>
          <w:noProof/>
          <w:sz w:val="26"/>
          <w:szCs w:val="26"/>
          <w:lang w:val="vi-VN"/>
        </w:rPr>
        <w:tab/>
      </w:r>
      <w:r w:rsidRPr="00143D39">
        <w:rPr>
          <w:bCs/>
          <w:noProof/>
          <w:sz w:val="26"/>
          <w:szCs w:val="26"/>
        </w:rPr>
        <w:t>6.405.000.000</w:t>
      </w:r>
      <w:r w:rsidRPr="00143D39">
        <w:rPr>
          <w:bCs/>
          <w:noProof/>
          <w:sz w:val="26"/>
          <w:szCs w:val="26"/>
          <w:lang w:val="vi-VN"/>
        </w:rPr>
        <w:t xml:space="preserve"> đồng</w:t>
      </w:r>
    </w:p>
    <w:p w:rsidR="00F239D3" w:rsidRPr="00F239D3" w:rsidRDefault="00F239D3" w:rsidP="009B240D">
      <w:pPr>
        <w:numPr>
          <w:ilvl w:val="0"/>
          <w:numId w:val="3"/>
        </w:numPr>
        <w:tabs>
          <w:tab w:val="left" w:pos="5040"/>
          <w:tab w:val="right" w:pos="7920"/>
        </w:tabs>
        <w:spacing w:before="120" w:after="0"/>
        <w:ind w:left="1418" w:hanging="567"/>
        <w:rPr>
          <w:b/>
          <w:noProof/>
          <w:spacing w:val="-3"/>
          <w:sz w:val="26"/>
          <w:szCs w:val="26"/>
          <w:lang w:val="vi-VN"/>
        </w:rPr>
      </w:pPr>
      <w:r w:rsidRPr="00143D39">
        <w:rPr>
          <w:bCs/>
          <w:noProof/>
          <w:sz w:val="26"/>
          <w:szCs w:val="26"/>
        </w:rPr>
        <w:t>Dự kiến c</w:t>
      </w:r>
      <w:r w:rsidRPr="00143D39">
        <w:rPr>
          <w:bCs/>
          <w:noProof/>
          <w:sz w:val="26"/>
          <w:szCs w:val="26"/>
          <w:lang w:val="vi-VN"/>
        </w:rPr>
        <w:t>hi cổ tức năm 201</w:t>
      </w:r>
      <w:r w:rsidRPr="00143D39">
        <w:rPr>
          <w:bCs/>
          <w:noProof/>
          <w:sz w:val="26"/>
          <w:szCs w:val="26"/>
        </w:rPr>
        <w:t>8</w:t>
      </w:r>
      <w:r>
        <w:rPr>
          <w:bCs/>
          <w:noProof/>
          <w:sz w:val="26"/>
          <w:szCs w:val="26"/>
        </w:rPr>
        <w:tab/>
      </w:r>
      <w:r w:rsidRPr="00143D39">
        <w:rPr>
          <w:bCs/>
          <w:noProof/>
          <w:sz w:val="26"/>
          <w:szCs w:val="26"/>
          <w:lang w:val="vi-VN"/>
        </w:rPr>
        <w:t>:</w:t>
      </w:r>
      <w:r w:rsidRPr="00143D39">
        <w:rPr>
          <w:bCs/>
          <w:noProof/>
          <w:sz w:val="26"/>
          <w:szCs w:val="26"/>
          <w:lang w:val="vi-VN"/>
        </w:rPr>
        <w:tab/>
      </w:r>
      <w:r w:rsidRPr="00143D39">
        <w:rPr>
          <w:bCs/>
          <w:noProof/>
          <w:sz w:val="26"/>
          <w:szCs w:val="26"/>
        </w:rPr>
        <w:t>12</w:t>
      </w:r>
      <w:r w:rsidRPr="00143D39">
        <w:rPr>
          <w:bCs/>
          <w:noProof/>
          <w:sz w:val="26"/>
          <w:szCs w:val="26"/>
          <w:lang w:val="vi-VN"/>
        </w:rPr>
        <w:t>%</w:t>
      </w:r>
    </w:p>
    <w:p w:rsidR="00F239D3" w:rsidRDefault="00F239D3" w:rsidP="009B240D">
      <w:pPr>
        <w:tabs>
          <w:tab w:val="left" w:pos="5040"/>
          <w:tab w:val="right" w:pos="7920"/>
        </w:tabs>
        <w:spacing w:before="120" w:after="0"/>
        <w:ind w:left="993"/>
        <w:jc w:val="center"/>
        <w:rPr>
          <w:bCs/>
          <w:noProof/>
          <w:sz w:val="26"/>
          <w:szCs w:val="26"/>
        </w:rPr>
      </w:pPr>
      <w:r>
        <w:rPr>
          <w:bCs/>
          <w:noProof/>
          <w:sz w:val="26"/>
          <w:szCs w:val="26"/>
        </w:rPr>
        <w:t>(Tổng số cổ phần chấp thuận là … … đạt tỷ lệ … …% tổng số cổ phần biểu quyết tạ</w:t>
      </w:r>
      <w:r w:rsidR="009B240D">
        <w:rPr>
          <w:bCs/>
          <w:noProof/>
          <w:sz w:val="26"/>
          <w:szCs w:val="26"/>
        </w:rPr>
        <w:t>i đ</w:t>
      </w:r>
      <w:r>
        <w:rPr>
          <w:bCs/>
          <w:noProof/>
          <w:sz w:val="26"/>
          <w:szCs w:val="26"/>
        </w:rPr>
        <w:t>ại hội)</w:t>
      </w:r>
    </w:p>
    <w:p w:rsidR="00F239D3" w:rsidRPr="009B240D" w:rsidRDefault="00F239D3" w:rsidP="009B240D">
      <w:pPr>
        <w:tabs>
          <w:tab w:val="left" w:pos="5040"/>
          <w:tab w:val="right" w:pos="7920"/>
        </w:tabs>
        <w:spacing w:before="120" w:after="0"/>
        <w:rPr>
          <w:noProof/>
          <w:spacing w:val="-3"/>
          <w:sz w:val="26"/>
          <w:szCs w:val="26"/>
        </w:rPr>
      </w:pPr>
      <w:r>
        <w:rPr>
          <w:b/>
          <w:noProof/>
          <w:spacing w:val="-3"/>
          <w:sz w:val="26"/>
          <w:szCs w:val="26"/>
        </w:rPr>
        <w:t xml:space="preserve">Điều 4: </w:t>
      </w:r>
      <w:r w:rsidRPr="009B240D">
        <w:rPr>
          <w:noProof/>
          <w:spacing w:val="-3"/>
          <w:sz w:val="26"/>
          <w:szCs w:val="26"/>
        </w:rPr>
        <w:t xml:space="preserve">Ủy quyền cho </w:t>
      </w:r>
      <w:r w:rsidR="009F02D8">
        <w:rPr>
          <w:noProof/>
          <w:spacing w:val="-3"/>
          <w:sz w:val="26"/>
          <w:szCs w:val="26"/>
        </w:rPr>
        <w:t>Hội đồng quản trị</w:t>
      </w:r>
      <w:r w:rsidRPr="009B240D">
        <w:rPr>
          <w:noProof/>
          <w:spacing w:val="-3"/>
          <w:sz w:val="26"/>
          <w:szCs w:val="26"/>
        </w:rPr>
        <w:t xml:space="preserve"> chọn đơn vị kiểm toán Báo cáo tài chính năm 2018.</w:t>
      </w:r>
    </w:p>
    <w:p w:rsidR="00F239D3" w:rsidRDefault="00F239D3" w:rsidP="009B240D">
      <w:pPr>
        <w:tabs>
          <w:tab w:val="left" w:pos="5040"/>
          <w:tab w:val="right" w:pos="7920"/>
        </w:tabs>
        <w:spacing w:before="120" w:after="0"/>
        <w:ind w:left="1800" w:hanging="807"/>
        <w:jc w:val="center"/>
        <w:rPr>
          <w:bCs/>
          <w:noProof/>
          <w:sz w:val="26"/>
          <w:szCs w:val="26"/>
        </w:rPr>
      </w:pPr>
      <w:r>
        <w:rPr>
          <w:bCs/>
          <w:noProof/>
          <w:sz w:val="26"/>
          <w:szCs w:val="26"/>
        </w:rPr>
        <w:t>(Tổng số cổ phần chấp thuận là … … đạt tỷ lệ … …% tổng số cổ phần biểu quyết tạ</w:t>
      </w:r>
      <w:r w:rsidR="009B240D">
        <w:rPr>
          <w:bCs/>
          <w:noProof/>
          <w:sz w:val="26"/>
          <w:szCs w:val="26"/>
        </w:rPr>
        <w:t>i đ</w:t>
      </w:r>
      <w:r>
        <w:rPr>
          <w:bCs/>
          <w:noProof/>
          <w:sz w:val="26"/>
          <w:szCs w:val="26"/>
        </w:rPr>
        <w:t>ại hội)</w:t>
      </w:r>
    </w:p>
    <w:p w:rsidR="00F239D3" w:rsidRPr="009B240D" w:rsidRDefault="00F239D3" w:rsidP="009B240D">
      <w:pPr>
        <w:tabs>
          <w:tab w:val="left" w:pos="5040"/>
          <w:tab w:val="right" w:pos="7920"/>
        </w:tabs>
        <w:spacing w:before="120" w:after="0"/>
        <w:ind w:left="851" w:hanging="807"/>
        <w:rPr>
          <w:noProof/>
          <w:spacing w:val="-3"/>
          <w:sz w:val="26"/>
          <w:szCs w:val="26"/>
        </w:rPr>
      </w:pPr>
      <w:r>
        <w:rPr>
          <w:b/>
          <w:noProof/>
          <w:spacing w:val="-3"/>
          <w:sz w:val="26"/>
          <w:szCs w:val="26"/>
        </w:rPr>
        <w:t xml:space="preserve">Điều 5: </w:t>
      </w:r>
      <w:r w:rsidR="00350FDF">
        <w:rPr>
          <w:noProof/>
          <w:spacing w:val="-3"/>
          <w:sz w:val="26"/>
          <w:szCs w:val="26"/>
        </w:rPr>
        <w:t>Thù lao của Hội đồng quản trị, thành viên Ban kiểm soát, lương và các phụ cấp của Trưởng ban kiểm soát chuyên trách của năm 2018 giữ nguyên như năm 2017.</w:t>
      </w:r>
    </w:p>
    <w:p w:rsidR="00F239D3" w:rsidRDefault="00F239D3" w:rsidP="009B240D">
      <w:pPr>
        <w:tabs>
          <w:tab w:val="left" w:pos="5040"/>
          <w:tab w:val="right" w:pos="7920"/>
        </w:tabs>
        <w:spacing w:before="120" w:after="0"/>
        <w:ind w:left="1800" w:hanging="807"/>
        <w:jc w:val="center"/>
        <w:rPr>
          <w:bCs/>
          <w:noProof/>
          <w:sz w:val="26"/>
          <w:szCs w:val="26"/>
        </w:rPr>
      </w:pPr>
      <w:r>
        <w:rPr>
          <w:bCs/>
          <w:noProof/>
          <w:sz w:val="26"/>
          <w:szCs w:val="26"/>
        </w:rPr>
        <w:t>(Tổng số cổ phần chấp thuận là … … đạt tỷ lệ … …% tổng số cổ phần biểu quyết tạ</w:t>
      </w:r>
      <w:r w:rsidR="009B240D">
        <w:rPr>
          <w:bCs/>
          <w:noProof/>
          <w:sz w:val="26"/>
          <w:szCs w:val="26"/>
        </w:rPr>
        <w:t>i đ</w:t>
      </w:r>
      <w:r>
        <w:rPr>
          <w:bCs/>
          <w:noProof/>
          <w:sz w:val="26"/>
          <w:szCs w:val="26"/>
        </w:rPr>
        <w:t>ại hội)</w:t>
      </w:r>
    </w:p>
    <w:p w:rsidR="00F239D3" w:rsidRDefault="00F239D3" w:rsidP="009B240D">
      <w:pPr>
        <w:widowControl w:val="0"/>
        <w:autoSpaceDE w:val="0"/>
        <w:autoSpaceDN w:val="0"/>
        <w:adjustRightInd w:val="0"/>
        <w:spacing w:before="120" w:after="0"/>
        <w:ind w:left="851" w:hanging="807"/>
        <w:rPr>
          <w:noProof/>
          <w:sz w:val="26"/>
          <w:szCs w:val="26"/>
        </w:rPr>
      </w:pPr>
      <w:r w:rsidRPr="00F239D3">
        <w:rPr>
          <w:b/>
          <w:noProof/>
          <w:spacing w:val="-3"/>
          <w:sz w:val="26"/>
          <w:szCs w:val="26"/>
        </w:rPr>
        <w:t xml:space="preserve">Điều 6: </w:t>
      </w:r>
      <w:r w:rsidRPr="00F239D3">
        <w:rPr>
          <w:noProof/>
          <w:sz w:val="26"/>
          <w:szCs w:val="26"/>
        </w:rPr>
        <w:t xml:space="preserve">Thông qua kết quả bầu chọn bổ sung cho Hội đồng quản trị </w:t>
      </w:r>
      <w:r w:rsidR="00AF63A1">
        <w:rPr>
          <w:noProof/>
          <w:sz w:val="26"/>
          <w:szCs w:val="26"/>
        </w:rPr>
        <w:t xml:space="preserve">Công ty cổ phần Điện Cơ </w:t>
      </w:r>
      <w:r w:rsidRPr="00F239D3">
        <w:rPr>
          <w:noProof/>
          <w:sz w:val="26"/>
          <w:szCs w:val="26"/>
        </w:rPr>
        <w:t>nhiệm kỳ</w:t>
      </w:r>
      <w:r w:rsidR="00AF63A1">
        <w:rPr>
          <w:noProof/>
          <w:sz w:val="26"/>
          <w:szCs w:val="26"/>
        </w:rPr>
        <w:t xml:space="preserve"> 2016 – 2021, cụ thể:</w:t>
      </w:r>
    </w:p>
    <w:p w:rsidR="00F239D3" w:rsidRPr="00F239D3" w:rsidRDefault="00F239D3" w:rsidP="009B240D">
      <w:pPr>
        <w:widowControl w:val="0"/>
        <w:autoSpaceDE w:val="0"/>
        <w:autoSpaceDN w:val="0"/>
        <w:adjustRightInd w:val="0"/>
        <w:spacing w:before="120" w:after="0"/>
        <w:ind w:left="851"/>
        <w:rPr>
          <w:noProof/>
          <w:sz w:val="26"/>
          <w:szCs w:val="26"/>
        </w:rPr>
      </w:pPr>
      <w:r>
        <w:rPr>
          <w:noProof/>
          <w:sz w:val="26"/>
          <w:szCs w:val="26"/>
        </w:rPr>
        <w:t xml:space="preserve">Ông/Bà … … … … … … … … … … … … </w:t>
      </w:r>
      <w:r w:rsidR="00AF63A1">
        <w:rPr>
          <w:noProof/>
          <w:sz w:val="26"/>
          <w:szCs w:val="26"/>
        </w:rPr>
        <w:t>Thành</w:t>
      </w:r>
      <w:r>
        <w:rPr>
          <w:noProof/>
          <w:sz w:val="26"/>
          <w:szCs w:val="26"/>
        </w:rPr>
        <w:t xml:space="preserve"> viên Hội đồng quản trị</w:t>
      </w:r>
    </w:p>
    <w:p w:rsidR="00F239D3" w:rsidRDefault="00F239D3" w:rsidP="009B240D">
      <w:pPr>
        <w:tabs>
          <w:tab w:val="left" w:pos="5040"/>
          <w:tab w:val="right" w:pos="7920"/>
        </w:tabs>
        <w:spacing w:before="120" w:after="0"/>
        <w:ind w:left="1800" w:hanging="949"/>
        <w:jc w:val="center"/>
        <w:rPr>
          <w:bCs/>
          <w:noProof/>
          <w:sz w:val="26"/>
          <w:szCs w:val="26"/>
        </w:rPr>
      </w:pPr>
      <w:r>
        <w:rPr>
          <w:bCs/>
          <w:noProof/>
          <w:sz w:val="26"/>
          <w:szCs w:val="26"/>
        </w:rPr>
        <w:t>(Tổng số cổ phần chấp thuận là … … đạt tỷ lệ … …% tổng số cổ phần biểu quyết tạ</w:t>
      </w:r>
      <w:r w:rsidR="009B240D">
        <w:rPr>
          <w:bCs/>
          <w:noProof/>
          <w:sz w:val="26"/>
          <w:szCs w:val="26"/>
        </w:rPr>
        <w:t>i đ</w:t>
      </w:r>
      <w:r>
        <w:rPr>
          <w:bCs/>
          <w:noProof/>
          <w:sz w:val="26"/>
          <w:szCs w:val="26"/>
        </w:rPr>
        <w:t>ại hội)</w:t>
      </w:r>
    </w:p>
    <w:p w:rsidR="00350FDF" w:rsidRDefault="00350FDF" w:rsidP="00350FDF">
      <w:pPr>
        <w:tabs>
          <w:tab w:val="left" w:pos="5040"/>
          <w:tab w:val="right" w:pos="7920"/>
        </w:tabs>
        <w:spacing w:before="120" w:after="0"/>
        <w:ind w:left="851" w:hanging="851"/>
        <w:rPr>
          <w:bCs/>
          <w:noProof/>
          <w:sz w:val="26"/>
          <w:szCs w:val="26"/>
        </w:rPr>
      </w:pPr>
      <w:r w:rsidRPr="00350FDF">
        <w:rPr>
          <w:b/>
          <w:bCs/>
          <w:noProof/>
          <w:sz w:val="26"/>
          <w:szCs w:val="26"/>
        </w:rPr>
        <w:t>Điều 7</w:t>
      </w:r>
      <w:r>
        <w:rPr>
          <w:bCs/>
          <w:noProof/>
          <w:sz w:val="26"/>
          <w:szCs w:val="26"/>
        </w:rPr>
        <w:t>: Thông qua Điều lệ Công ty mới được sửa đổi bổ sung và Quy chế nội bộ Công ty mới ban hành</w:t>
      </w:r>
      <w:r w:rsidR="005B6362">
        <w:rPr>
          <w:bCs/>
          <w:noProof/>
          <w:sz w:val="26"/>
          <w:szCs w:val="26"/>
        </w:rPr>
        <w:t>.</w:t>
      </w:r>
    </w:p>
    <w:p w:rsidR="005B6362" w:rsidRDefault="005B6362" w:rsidP="005B6362">
      <w:pPr>
        <w:tabs>
          <w:tab w:val="left" w:pos="5040"/>
          <w:tab w:val="right" w:pos="7920"/>
        </w:tabs>
        <w:spacing w:before="120" w:after="0"/>
        <w:ind w:left="1800" w:hanging="949"/>
        <w:jc w:val="center"/>
        <w:rPr>
          <w:bCs/>
          <w:noProof/>
          <w:sz w:val="26"/>
          <w:szCs w:val="26"/>
        </w:rPr>
      </w:pPr>
      <w:r>
        <w:rPr>
          <w:bCs/>
          <w:noProof/>
          <w:sz w:val="26"/>
          <w:szCs w:val="26"/>
        </w:rPr>
        <w:t>(Tổng số cổ phần chấp thuận là … … đạt tỷ lệ … …% tổng số cổ phần biểu quyết tại đại hội)</w:t>
      </w:r>
    </w:p>
    <w:p w:rsidR="00F239D3" w:rsidRDefault="00F239D3" w:rsidP="009B240D">
      <w:pPr>
        <w:widowControl w:val="0"/>
        <w:autoSpaceDE w:val="0"/>
        <w:autoSpaceDN w:val="0"/>
        <w:adjustRightInd w:val="0"/>
        <w:spacing w:before="120" w:after="0"/>
        <w:ind w:left="851" w:hanging="851"/>
        <w:rPr>
          <w:noProof/>
          <w:spacing w:val="-3"/>
          <w:sz w:val="26"/>
          <w:szCs w:val="26"/>
        </w:rPr>
      </w:pPr>
      <w:r w:rsidRPr="009B240D">
        <w:rPr>
          <w:b/>
          <w:noProof/>
          <w:spacing w:val="-3"/>
          <w:sz w:val="26"/>
          <w:szCs w:val="26"/>
        </w:rPr>
        <w:t xml:space="preserve">Điều </w:t>
      </w:r>
      <w:r w:rsidR="00350FDF">
        <w:rPr>
          <w:b/>
          <w:noProof/>
          <w:spacing w:val="-3"/>
          <w:sz w:val="26"/>
          <w:szCs w:val="26"/>
        </w:rPr>
        <w:t>8</w:t>
      </w:r>
      <w:r>
        <w:rPr>
          <w:noProof/>
          <w:spacing w:val="-3"/>
          <w:sz w:val="26"/>
          <w:szCs w:val="26"/>
        </w:rPr>
        <w:t>: Đại hội đồng cổ đông giao cho Hội đồng quản trị Công ty hoàn chỉnh các văn bản, các quyết định của Đại hội cổ đông thường niên năm 2018, được biểu quyết thông qua và chịu trách nhiệm thực hiện tốt các nội dung đã nêu trong Nghị quyết này. Nghị quyết của Đại hội sẽ được công bố chính thức trên Website của Công ty.</w:t>
      </w:r>
    </w:p>
    <w:p w:rsidR="00F239D3" w:rsidRDefault="009B240D" w:rsidP="009B240D">
      <w:pPr>
        <w:tabs>
          <w:tab w:val="left" w:pos="5040"/>
          <w:tab w:val="right" w:pos="7920"/>
        </w:tabs>
        <w:spacing w:before="120" w:after="0"/>
        <w:ind w:left="851" w:hanging="851"/>
        <w:jc w:val="center"/>
        <w:rPr>
          <w:bCs/>
          <w:noProof/>
          <w:sz w:val="26"/>
          <w:szCs w:val="26"/>
        </w:rPr>
      </w:pPr>
      <w:r>
        <w:rPr>
          <w:bCs/>
          <w:noProof/>
          <w:sz w:val="26"/>
          <w:szCs w:val="26"/>
        </w:rPr>
        <w:tab/>
      </w:r>
      <w:r w:rsidR="00F239D3">
        <w:rPr>
          <w:bCs/>
          <w:noProof/>
          <w:sz w:val="26"/>
          <w:szCs w:val="26"/>
        </w:rPr>
        <w:t xml:space="preserve">(Tổng số cổ phần chấp thuận là … … đạt tỷ lệ … …% tổng số cổ phần biểu quyết tại </w:t>
      </w:r>
      <w:r>
        <w:rPr>
          <w:bCs/>
          <w:noProof/>
          <w:sz w:val="26"/>
          <w:szCs w:val="26"/>
        </w:rPr>
        <w:t>đ</w:t>
      </w:r>
      <w:r w:rsidR="00F239D3">
        <w:rPr>
          <w:bCs/>
          <w:noProof/>
          <w:sz w:val="26"/>
          <w:szCs w:val="26"/>
        </w:rPr>
        <w:t>ại hội)</w:t>
      </w:r>
    </w:p>
    <w:p w:rsidR="00314E76" w:rsidRPr="00F239D3" w:rsidRDefault="00F239D3" w:rsidP="009B240D">
      <w:pPr>
        <w:widowControl w:val="0"/>
        <w:autoSpaceDE w:val="0"/>
        <w:autoSpaceDN w:val="0"/>
        <w:adjustRightInd w:val="0"/>
        <w:spacing w:before="120" w:after="0"/>
        <w:ind w:left="851" w:hanging="851"/>
        <w:rPr>
          <w:noProof/>
          <w:spacing w:val="-3"/>
          <w:sz w:val="26"/>
          <w:szCs w:val="26"/>
        </w:rPr>
      </w:pPr>
      <w:r w:rsidRPr="009B240D">
        <w:rPr>
          <w:b/>
          <w:noProof/>
          <w:spacing w:val="-3"/>
          <w:sz w:val="26"/>
          <w:szCs w:val="26"/>
        </w:rPr>
        <w:t xml:space="preserve">Điều </w:t>
      </w:r>
      <w:r w:rsidR="00350FDF">
        <w:rPr>
          <w:b/>
          <w:noProof/>
          <w:spacing w:val="-3"/>
          <w:sz w:val="26"/>
          <w:szCs w:val="26"/>
        </w:rPr>
        <w:t>9</w:t>
      </w:r>
      <w:r>
        <w:rPr>
          <w:noProof/>
          <w:spacing w:val="-3"/>
          <w:sz w:val="26"/>
          <w:szCs w:val="26"/>
        </w:rPr>
        <w:t>: Nghị quyết có hiệu lực kể từ ngày ký, tất cả các cổ đông của Công ty cổ phần Điện Cơ, thành viên Hội đồng quản trị, thành viên Ban kiểm soát, Ban Giám đốc của Công ty chịu trách nhiệm thi hành Quyết định này./.</w:t>
      </w:r>
    </w:p>
    <w:p w:rsidR="00314E76" w:rsidRPr="00314E76" w:rsidRDefault="00314E76" w:rsidP="00314E76">
      <w:pPr>
        <w:tabs>
          <w:tab w:val="left" w:pos="720"/>
        </w:tabs>
        <w:autoSpaceDE w:val="0"/>
        <w:autoSpaceDN w:val="0"/>
        <w:spacing w:before="120"/>
        <w:rPr>
          <w:bCs/>
          <w:noProof/>
          <w:sz w:val="26"/>
          <w:szCs w:val="26"/>
        </w:rPr>
      </w:pPr>
    </w:p>
    <w:tbl>
      <w:tblPr>
        <w:tblW w:w="0" w:type="auto"/>
        <w:tblLook w:val="01E0" w:firstRow="1" w:lastRow="1" w:firstColumn="1" w:lastColumn="1" w:noHBand="0" w:noVBand="0"/>
      </w:tblPr>
      <w:tblGrid>
        <w:gridCol w:w="4468"/>
        <w:gridCol w:w="4942"/>
      </w:tblGrid>
      <w:tr w:rsidR="00B952A3" w:rsidRPr="007034DA" w:rsidTr="00121380">
        <w:trPr>
          <w:trHeight w:val="2358"/>
        </w:trPr>
        <w:tc>
          <w:tcPr>
            <w:tcW w:w="4468" w:type="dxa"/>
          </w:tcPr>
          <w:p w:rsidR="00B952A3" w:rsidRPr="008A03AE" w:rsidRDefault="00B952A3" w:rsidP="00121380">
            <w:pPr>
              <w:tabs>
                <w:tab w:val="left" w:pos="1008"/>
              </w:tabs>
              <w:spacing w:after="0"/>
            </w:pPr>
          </w:p>
          <w:p w:rsidR="00B952A3" w:rsidRPr="008A03AE" w:rsidRDefault="00B952A3" w:rsidP="00121380">
            <w:pPr>
              <w:tabs>
                <w:tab w:val="left" w:pos="1008"/>
              </w:tabs>
              <w:spacing w:after="0"/>
            </w:pPr>
          </w:p>
          <w:p w:rsidR="00B952A3" w:rsidRPr="008A03AE" w:rsidRDefault="00B952A3" w:rsidP="00121380">
            <w:pPr>
              <w:tabs>
                <w:tab w:val="left" w:pos="285"/>
              </w:tabs>
              <w:spacing w:after="0"/>
              <w:rPr>
                <w:b/>
                <w:i/>
                <w:sz w:val="22"/>
                <w:szCs w:val="22"/>
                <w:lang w:val="vi-VN"/>
              </w:rPr>
            </w:pPr>
            <w:r w:rsidRPr="008A03AE">
              <w:rPr>
                <w:b/>
                <w:i/>
                <w:sz w:val="22"/>
                <w:szCs w:val="22"/>
                <w:lang w:val="vi-VN"/>
              </w:rPr>
              <w:t>Nơi nhận:</w:t>
            </w:r>
          </w:p>
          <w:p w:rsidR="00B952A3" w:rsidRDefault="00B952A3" w:rsidP="00121380">
            <w:pPr>
              <w:tabs>
                <w:tab w:val="left" w:pos="180"/>
              </w:tabs>
              <w:spacing w:after="0"/>
              <w:rPr>
                <w:sz w:val="22"/>
                <w:szCs w:val="22"/>
              </w:rPr>
            </w:pPr>
            <w:r w:rsidRPr="008A03AE">
              <w:rPr>
                <w:sz w:val="22"/>
                <w:szCs w:val="22"/>
                <w:lang w:val="vi-VN"/>
              </w:rPr>
              <w:t>-</w:t>
            </w:r>
            <w:r w:rsidRPr="008A03AE">
              <w:rPr>
                <w:sz w:val="22"/>
                <w:szCs w:val="22"/>
              </w:rPr>
              <w:tab/>
            </w:r>
            <w:r w:rsidRPr="008A03AE">
              <w:rPr>
                <w:sz w:val="22"/>
                <w:szCs w:val="22"/>
                <w:lang w:val="vi-VN"/>
              </w:rPr>
              <w:t xml:space="preserve">Như </w:t>
            </w:r>
            <w:r>
              <w:rPr>
                <w:sz w:val="22"/>
                <w:szCs w:val="22"/>
              </w:rPr>
              <w:t>đ</w:t>
            </w:r>
            <w:r w:rsidRPr="008A03AE">
              <w:rPr>
                <w:sz w:val="22"/>
                <w:szCs w:val="22"/>
                <w:lang w:val="vi-VN"/>
              </w:rPr>
              <w:t xml:space="preserve">iều </w:t>
            </w:r>
            <w:r w:rsidR="009B240D">
              <w:rPr>
                <w:sz w:val="22"/>
                <w:szCs w:val="22"/>
              </w:rPr>
              <w:t>8</w:t>
            </w:r>
            <w:r w:rsidRPr="008A03AE">
              <w:rPr>
                <w:sz w:val="22"/>
                <w:szCs w:val="22"/>
              </w:rPr>
              <w:t>;</w:t>
            </w:r>
          </w:p>
          <w:p w:rsidR="009B240D" w:rsidRDefault="009B240D" w:rsidP="00121380">
            <w:pPr>
              <w:tabs>
                <w:tab w:val="left" w:pos="180"/>
              </w:tabs>
              <w:spacing w:after="0"/>
              <w:rPr>
                <w:sz w:val="22"/>
                <w:szCs w:val="22"/>
              </w:rPr>
            </w:pPr>
            <w:r>
              <w:rPr>
                <w:sz w:val="22"/>
                <w:szCs w:val="22"/>
              </w:rPr>
              <w:t>- Công bố Website;</w:t>
            </w:r>
          </w:p>
          <w:p w:rsidR="009B240D" w:rsidRDefault="009B240D" w:rsidP="00121380">
            <w:pPr>
              <w:tabs>
                <w:tab w:val="left" w:pos="180"/>
              </w:tabs>
              <w:spacing w:after="0"/>
              <w:rPr>
                <w:sz w:val="22"/>
                <w:szCs w:val="22"/>
              </w:rPr>
            </w:pPr>
            <w:r>
              <w:rPr>
                <w:sz w:val="22"/>
                <w:szCs w:val="22"/>
              </w:rPr>
              <w:t>- UBCK Nhà nước;</w:t>
            </w:r>
          </w:p>
          <w:p w:rsidR="009B240D" w:rsidRPr="008A03AE" w:rsidRDefault="009B240D" w:rsidP="00121380">
            <w:pPr>
              <w:tabs>
                <w:tab w:val="left" w:pos="180"/>
              </w:tabs>
              <w:spacing w:after="0"/>
              <w:rPr>
                <w:sz w:val="22"/>
                <w:szCs w:val="22"/>
              </w:rPr>
            </w:pPr>
            <w:r>
              <w:rPr>
                <w:sz w:val="22"/>
                <w:szCs w:val="22"/>
              </w:rPr>
              <w:t>- SGDCK Hà Nội;</w:t>
            </w:r>
          </w:p>
          <w:p w:rsidR="00B952A3" w:rsidRPr="008A03AE" w:rsidRDefault="00B952A3" w:rsidP="00121380">
            <w:pPr>
              <w:tabs>
                <w:tab w:val="left" w:pos="180"/>
              </w:tabs>
              <w:spacing w:after="0"/>
              <w:rPr>
                <w:sz w:val="22"/>
                <w:szCs w:val="22"/>
              </w:rPr>
            </w:pPr>
            <w:r w:rsidRPr="008A03AE">
              <w:rPr>
                <w:sz w:val="22"/>
                <w:szCs w:val="22"/>
                <w:lang w:val="vi-VN"/>
              </w:rPr>
              <w:t>-</w:t>
            </w:r>
            <w:r w:rsidR="009B240D">
              <w:rPr>
                <w:sz w:val="22"/>
                <w:szCs w:val="22"/>
              </w:rPr>
              <w:tab/>
              <w:t>Các cơ quan chức năng</w:t>
            </w:r>
            <w:r w:rsidRPr="008A03AE">
              <w:rPr>
                <w:sz w:val="22"/>
                <w:szCs w:val="22"/>
              </w:rPr>
              <w:t>;</w:t>
            </w:r>
          </w:p>
          <w:p w:rsidR="00B952A3" w:rsidRPr="008A03AE" w:rsidRDefault="00B952A3" w:rsidP="007E7A39">
            <w:pPr>
              <w:tabs>
                <w:tab w:val="left" w:pos="180"/>
              </w:tabs>
              <w:spacing w:after="0"/>
              <w:rPr>
                <w:sz w:val="22"/>
                <w:szCs w:val="22"/>
              </w:rPr>
            </w:pPr>
            <w:r w:rsidRPr="008A03AE">
              <w:rPr>
                <w:sz w:val="22"/>
                <w:szCs w:val="22"/>
              </w:rPr>
              <w:t>-</w:t>
            </w:r>
            <w:r w:rsidRPr="008A03AE">
              <w:rPr>
                <w:sz w:val="22"/>
                <w:szCs w:val="22"/>
              </w:rPr>
              <w:tab/>
              <w:t xml:space="preserve">Lưu </w:t>
            </w:r>
            <w:r w:rsidR="007E7A39">
              <w:rPr>
                <w:sz w:val="22"/>
                <w:szCs w:val="22"/>
              </w:rPr>
              <w:t>VT</w:t>
            </w:r>
            <w:r w:rsidRPr="008A03AE">
              <w:rPr>
                <w:sz w:val="22"/>
                <w:szCs w:val="22"/>
              </w:rPr>
              <w:t>.</w:t>
            </w:r>
          </w:p>
        </w:tc>
        <w:tc>
          <w:tcPr>
            <w:tcW w:w="4942" w:type="dxa"/>
          </w:tcPr>
          <w:p w:rsidR="00B952A3" w:rsidRDefault="009B240D" w:rsidP="00121380">
            <w:pPr>
              <w:tabs>
                <w:tab w:val="left" w:pos="1008"/>
              </w:tabs>
              <w:spacing w:after="0"/>
              <w:jc w:val="center"/>
              <w:rPr>
                <w:b/>
              </w:rPr>
            </w:pPr>
            <w:r>
              <w:rPr>
                <w:b/>
              </w:rPr>
              <w:t>TM. ĐẠI HỘI ĐỒNG CỔ ĐÔNG</w:t>
            </w:r>
          </w:p>
          <w:p w:rsidR="009B240D" w:rsidRPr="008A03AE" w:rsidRDefault="009B240D" w:rsidP="00121380">
            <w:pPr>
              <w:tabs>
                <w:tab w:val="left" w:pos="1008"/>
              </w:tabs>
              <w:spacing w:after="0"/>
              <w:jc w:val="center"/>
              <w:rPr>
                <w:b/>
              </w:rPr>
            </w:pPr>
            <w:r>
              <w:rPr>
                <w:b/>
              </w:rPr>
              <w:t>Chủ tọa</w:t>
            </w:r>
          </w:p>
          <w:p w:rsidR="00B952A3" w:rsidRPr="008A03AE" w:rsidRDefault="00B952A3" w:rsidP="00121380">
            <w:pPr>
              <w:tabs>
                <w:tab w:val="left" w:pos="1008"/>
              </w:tabs>
              <w:spacing w:after="0"/>
              <w:jc w:val="center"/>
              <w:rPr>
                <w:b/>
              </w:rPr>
            </w:pPr>
          </w:p>
          <w:p w:rsidR="00B952A3" w:rsidRDefault="00B952A3" w:rsidP="00121380">
            <w:pPr>
              <w:tabs>
                <w:tab w:val="left" w:pos="1008"/>
              </w:tabs>
              <w:spacing w:after="0"/>
              <w:jc w:val="center"/>
              <w:rPr>
                <w:b/>
                <w:sz w:val="26"/>
              </w:rPr>
            </w:pPr>
            <w:bookmarkStart w:id="0" w:name="_GoBack"/>
            <w:bookmarkEnd w:id="0"/>
          </w:p>
          <w:p w:rsidR="007034DA" w:rsidRDefault="007034DA" w:rsidP="00121380">
            <w:pPr>
              <w:tabs>
                <w:tab w:val="left" w:pos="1008"/>
              </w:tabs>
              <w:spacing w:after="0"/>
              <w:jc w:val="center"/>
              <w:rPr>
                <w:b/>
                <w:sz w:val="26"/>
              </w:rPr>
            </w:pPr>
          </w:p>
          <w:p w:rsidR="007034DA" w:rsidRPr="008A03AE" w:rsidRDefault="007034DA" w:rsidP="007034DA">
            <w:pPr>
              <w:tabs>
                <w:tab w:val="left" w:pos="1008"/>
              </w:tabs>
              <w:spacing w:after="0"/>
              <w:rPr>
                <w:b/>
                <w:sz w:val="26"/>
              </w:rPr>
            </w:pPr>
          </w:p>
          <w:p w:rsidR="00B952A3" w:rsidRPr="007034DA" w:rsidRDefault="00B952A3" w:rsidP="007034DA">
            <w:pPr>
              <w:tabs>
                <w:tab w:val="left" w:pos="1008"/>
              </w:tabs>
              <w:spacing w:after="0"/>
              <w:rPr>
                <w:b/>
              </w:rPr>
            </w:pPr>
          </w:p>
          <w:p w:rsidR="00B952A3" w:rsidRPr="008A03AE" w:rsidRDefault="009B240D" w:rsidP="00A21064">
            <w:pPr>
              <w:tabs>
                <w:tab w:val="left" w:pos="1008"/>
              </w:tabs>
              <w:spacing w:after="0"/>
              <w:jc w:val="center"/>
              <w:rPr>
                <w:b/>
              </w:rPr>
            </w:pPr>
            <w:r>
              <w:rPr>
                <w:b/>
              </w:rPr>
              <w:t>Trần Ngọc Thạch</w:t>
            </w:r>
          </w:p>
        </w:tc>
      </w:tr>
    </w:tbl>
    <w:p w:rsidR="008D030E" w:rsidRDefault="008D030E" w:rsidP="009F02D8">
      <w:pPr>
        <w:tabs>
          <w:tab w:val="left" w:pos="993"/>
          <w:tab w:val="left" w:leader="dot" w:pos="8931"/>
        </w:tabs>
        <w:ind w:left="993" w:hanging="993"/>
        <w:rPr>
          <w:sz w:val="26"/>
          <w:szCs w:val="26"/>
        </w:rPr>
      </w:pPr>
    </w:p>
    <w:sectPr w:rsidR="008D030E" w:rsidSect="00314E76">
      <w:pgSz w:w="11909" w:h="16834" w:code="9"/>
      <w:pgMar w:top="1134" w:right="936" w:bottom="1134" w:left="1412"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66" w:rsidRDefault="00DF6066" w:rsidP="000820EF">
      <w:pPr>
        <w:spacing w:after="0"/>
      </w:pPr>
      <w:r>
        <w:separator/>
      </w:r>
    </w:p>
  </w:endnote>
  <w:endnote w:type="continuationSeparator" w:id="0">
    <w:p w:rsidR="00DF6066" w:rsidRDefault="00DF6066" w:rsidP="00082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66" w:rsidRDefault="00DF6066" w:rsidP="000820EF">
      <w:pPr>
        <w:spacing w:after="0"/>
      </w:pPr>
      <w:r>
        <w:separator/>
      </w:r>
    </w:p>
  </w:footnote>
  <w:footnote w:type="continuationSeparator" w:id="0">
    <w:p w:rsidR="00DF6066" w:rsidRDefault="00DF6066" w:rsidP="000820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0B0"/>
    <w:multiLevelType w:val="hybridMultilevel"/>
    <w:tmpl w:val="676AD092"/>
    <w:lvl w:ilvl="0" w:tplc="96246D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62E2F"/>
    <w:multiLevelType w:val="hybridMultilevel"/>
    <w:tmpl w:val="8B5E3A48"/>
    <w:lvl w:ilvl="0" w:tplc="A9E2BBD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857FB5"/>
    <w:multiLevelType w:val="hybridMultilevel"/>
    <w:tmpl w:val="622A3BC4"/>
    <w:lvl w:ilvl="0" w:tplc="863C1ED6">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5C43A3"/>
    <w:multiLevelType w:val="hybridMultilevel"/>
    <w:tmpl w:val="CC660F76"/>
    <w:lvl w:ilvl="0" w:tplc="8A625B0C">
      <w:start w:val="1"/>
      <w:numFmt w:val="decimal"/>
      <w:lvlText w:val="%1."/>
      <w:lvlJc w:val="left"/>
      <w:pPr>
        <w:tabs>
          <w:tab w:val="num" w:pos="720"/>
        </w:tabs>
        <w:ind w:left="720" w:hanging="360"/>
      </w:pPr>
      <w:rPr>
        <w:rFonts w:ascii="Times New Roman" w:eastAsia="Calibri"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610"/>
    <w:rsid w:val="00001219"/>
    <w:rsid w:val="00011E23"/>
    <w:rsid w:val="00021909"/>
    <w:rsid w:val="00030B32"/>
    <w:rsid w:val="00031F51"/>
    <w:rsid w:val="0003690A"/>
    <w:rsid w:val="000435B8"/>
    <w:rsid w:val="00060718"/>
    <w:rsid w:val="0006110E"/>
    <w:rsid w:val="00062498"/>
    <w:rsid w:val="000820EF"/>
    <w:rsid w:val="000878C3"/>
    <w:rsid w:val="000B0C09"/>
    <w:rsid w:val="000B6430"/>
    <w:rsid w:val="00106ADE"/>
    <w:rsid w:val="00121380"/>
    <w:rsid w:val="00121A50"/>
    <w:rsid w:val="0012339B"/>
    <w:rsid w:val="00123EF9"/>
    <w:rsid w:val="00154DB4"/>
    <w:rsid w:val="00165748"/>
    <w:rsid w:val="001708D9"/>
    <w:rsid w:val="00180C03"/>
    <w:rsid w:val="001B16F4"/>
    <w:rsid w:val="001C29DD"/>
    <w:rsid w:val="001C4EF8"/>
    <w:rsid w:val="001E5DF7"/>
    <w:rsid w:val="00227992"/>
    <w:rsid w:val="002412D6"/>
    <w:rsid w:val="00257F8F"/>
    <w:rsid w:val="002A34BC"/>
    <w:rsid w:val="002B3862"/>
    <w:rsid w:val="002B44C8"/>
    <w:rsid w:val="002B7610"/>
    <w:rsid w:val="002D04F7"/>
    <w:rsid w:val="00304A97"/>
    <w:rsid w:val="00304FFA"/>
    <w:rsid w:val="0030720B"/>
    <w:rsid w:val="00314E76"/>
    <w:rsid w:val="0032629B"/>
    <w:rsid w:val="0033054E"/>
    <w:rsid w:val="00350FDF"/>
    <w:rsid w:val="00353D3D"/>
    <w:rsid w:val="00356DE4"/>
    <w:rsid w:val="00357C31"/>
    <w:rsid w:val="00387803"/>
    <w:rsid w:val="00390103"/>
    <w:rsid w:val="0039197E"/>
    <w:rsid w:val="00395E75"/>
    <w:rsid w:val="003B3113"/>
    <w:rsid w:val="003C6244"/>
    <w:rsid w:val="003E3EC9"/>
    <w:rsid w:val="003E630A"/>
    <w:rsid w:val="004039A7"/>
    <w:rsid w:val="004072A2"/>
    <w:rsid w:val="00434647"/>
    <w:rsid w:val="00447A41"/>
    <w:rsid w:val="0045310A"/>
    <w:rsid w:val="004564A5"/>
    <w:rsid w:val="00465291"/>
    <w:rsid w:val="0047113B"/>
    <w:rsid w:val="00471973"/>
    <w:rsid w:val="0047767A"/>
    <w:rsid w:val="004849E1"/>
    <w:rsid w:val="004A233F"/>
    <w:rsid w:val="004C06C7"/>
    <w:rsid w:val="004D1668"/>
    <w:rsid w:val="004E4E1B"/>
    <w:rsid w:val="004F0E3A"/>
    <w:rsid w:val="00507137"/>
    <w:rsid w:val="00553B4F"/>
    <w:rsid w:val="005727F5"/>
    <w:rsid w:val="00583AC1"/>
    <w:rsid w:val="00592408"/>
    <w:rsid w:val="005B6362"/>
    <w:rsid w:val="005B72CD"/>
    <w:rsid w:val="005D6D0F"/>
    <w:rsid w:val="005E09BB"/>
    <w:rsid w:val="005F5A41"/>
    <w:rsid w:val="00612C3F"/>
    <w:rsid w:val="006239F6"/>
    <w:rsid w:val="006404DF"/>
    <w:rsid w:val="0064666D"/>
    <w:rsid w:val="00651964"/>
    <w:rsid w:val="00651E0B"/>
    <w:rsid w:val="00676D5E"/>
    <w:rsid w:val="006951F5"/>
    <w:rsid w:val="006B2727"/>
    <w:rsid w:val="006E021D"/>
    <w:rsid w:val="006F507B"/>
    <w:rsid w:val="007034DA"/>
    <w:rsid w:val="00716DF5"/>
    <w:rsid w:val="00742783"/>
    <w:rsid w:val="007464BD"/>
    <w:rsid w:val="00787294"/>
    <w:rsid w:val="007923F3"/>
    <w:rsid w:val="007A77D5"/>
    <w:rsid w:val="007C3B20"/>
    <w:rsid w:val="007D6233"/>
    <w:rsid w:val="007E25D7"/>
    <w:rsid w:val="007E7A39"/>
    <w:rsid w:val="0080042C"/>
    <w:rsid w:val="00803853"/>
    <w:rsid w:val="00835538"/>
    <w:rsid w:val="00836805"/>
    <w:rsid w:val="00894189"/>
    <w:rsid w:val="008C6536"/>
    <w:rsid w:val="008D030E"/>
    <w:rsid w:val="008D74E6"/>
    <w:rsid w:val="009168B5"/>
    <w:rsid w:val="009219EE"/>
    <w:rsid w:val="009229A4"/>
    <w:rsid w:val="0097753D"/>
    <w:rsid w:val="00991B4C"/>
    <w:rsid w:val="00997BC8"/>
    <w:rsid w:val="009B240D"/>
    <w:rsid w:val="009F02D8"/>
    <w:rsid w:val="00A1137A"/>
    <w:rsid w:val="00A21064"/>
    <w:rsid w:val="00A401E7"/>
    <w:rsid w:val="00A556DC"/>
    <w:rsid w:val="00A658B3"/>
    <w:rsid w:val="00A973E8"/>
    <w:rsid w:val="00AB7EFA"/>
    <w:rsid w:val="00AC32A7"/>
    <w:rsid w:val="00AC397E"/>
    <w:rsid w:val="00AF63A1"/>
    <w:rsid w:val="00B02163"/>
    <w:rsid w:val="00B11B4E"/>
    <w:rsid w:val="00B25414"/>
    <w:rsid w:val="00B641E6"/>
    <w:rsid w:val="00B6682D"/>
    <w:rsid w:val="00B8464B"/>
    <w:rsid w:val="00B941AA"/>
    <w:rsid w:val="00B952A3"/>
    <w:rsid w:val="00BA5F02"/>
    <w:rsid w:val="00BB1A68"/>
    <w:rsid w:val="00BB7C8F"/>
    <w:rsid w:val="00BD56E6"/>
    <w:rsid w:val="00BE29C5"/>
    <w:rsid w:val="00C473ED"/>
    <w:rsid w:val="00C56143"/>
    <w:rsid w:val="00C67809"/>
    <w:rsid w:val="00C7781C"/>
    <w:rsid w:val="00CA7E59"/>
    <w:rsid w:val="00CD44F1"/>
    <w:rsid w:val="00D30817"/>
    <w:rsid w:val="00D437A1"/>
    <w:rsid w:val="00D51257"/>
    <w:rsid w:val="00D517C7"/>
    <w:rsid w:val="00D51D85"/>
    <w:rsid w:val="00D54DC4"/>
    <w:rsid w:val="00D877CC"/>
    <w:rsid w:val="00DC251F"/>
    <w:rsid w:val="00DC349A"/>
    <w:rsid w:val="00DE4D3C"/>
    <w:rsid w:val="00DE56BC"/>
    <w:rsid w:val="00DF6066"/>
    <w:rsid w:val="00E2187A"/>
    <w:rsid w:val="00E41126"/>
    <w:rsid w:val="00E6792F"/>
    <w:rsid w:val="00E9107F"/>
    <w:rsid w:val="00EA270F"/>
    <w:rsid w:val="00EC34F1"/>
    <w:rsid w:val="00ED5E81"/>
    <w:rsid w:val="00EF3802"/>
    <w:rsid w:val="00EF3C5D"/>
    <w:rsid w:val="00F11AAF"/>
    <w:rsid w:val="00F17A84"/>
    <w:rsid w:val="00F239D3"/>
    <w:rsid w:val="00F31366"/>
    <w:rsid w:val="00F464C7"/>
    <w:rsid w:val="00F72F2B"/>
    <w:rsid w:val="00F8257C"/>
    <w:rsid w:val="00F94807"/>
    <w:rsid w:val="00FD031C"/>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F5"/>
    <w:pPr>
      <w:spacing w:after="120"/>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5DF7"/>
    <w:rPr>
      <w:color w:val="0000FF"/>
      <w:u w:val="single"/>
    </w:rPr>
  </w:style>
  <w:style w:type="paragraph" w:styleId="Footer">
    <w:name w:val="footer"/>
    <w:basedOn w:val="Normal"/>
    <w:link w:val="FooterChar"/>
    <w:uiPriority w:val="99"/>
    <w:rsid w:val="001E5DF7"/>
    <w:pPr>
      <w:tabs>
        <w:tab w:val="center" w:pos="4320"/>
        <w:tab w:val="right" w:pos="8640"/>
      </w:tabs>
      <w:spacing w:after="0"/>
    </w:pPr>
    <w:rPr>
      <w:rFonts w:ascii="VNI-Times" w:eastAsia="Times New Roman" w:hAnsi="VNI-Times"/>
      <w:sz w:val="24"/>
      <w:szCs w:val="24"/>
    </w:rPr>
  </w:style>
  <w:style w:type="character" w:customStyle="1" w:styleId="FooterChar">
    <w:name w:val="Footer Char"/>
    <w:link w:val="Footer"/>
    <w:uiPriority w:val="99"/>
    <w:rsid w:val="001E5DF7"/>
    <w:rPr>
      <w:rFonts w:ascii="VNI-Times" w:eastAsia="Times New Roman" w:hAnsi="VNI-Times"/>
      <w:sz w:val="24"/>
      <w:szCs w:val="24"/>
    </w:rPr>
  </w:style>
  <w:style w:type="paragraph" w:styleId="ListParagraph">
    <w:name w:val="List Paragraph"/>
    <w:basedOn w:val="Normal"/>
    <w:uiPriority w:val="34"/>
    <w:qFormat/>
    <w:rsid w:val="00E9107F"/>
    <w:pPr>
      <w:ind w:left="720"/>
      <w:contextualSpacing/>
    </w:pPr>
  </w:style>
  <w:style w:type="paragraph" w:styleId="BalloonText">
    <w:name w:val="Balloon Text"/>
    <w:basedOn w:val="Normal"/>
    <w:link w:val="BalloonTextChar"/>
    <w:uiPriority w:val="99"/>
    <w:semiHidden/>
    <w:unhideWhenUsed/>
    <w:rsid w:val="00E9107F"/>
    <w:pPr>
      <w:spacing w:after="0"/>
    </w:pPr>
    <w:rPr>
      <w:rFonts w:ascii="Tahoma" w:hAnsi="Tahoma" w:cs="Tahoma"/>
      <w:sz w:val="16"/>
      <w:szCs w:val="16"/>
    </w:rPr>
  </w:style>
  <w:style w:type="character" w:customStyle="1" w:styleId="BalloonTextChar">
    <w:name w:val="Balloon Text Char"/>
    <w:link w:val="BalloonText"/>
    <w:uiPriority w:val="99"/>
    <w:semiHidden/>
    <w:rsid w:val="00E9107F"/>
    <w:rPr>
      <w:rFonts w:ascii="Tahoma" w:hAnsi="Tahoma" w:cs="Tahoma"/>
      <w:sz w:val="16"/>
      <w:szCs w:val="16"/>
    </w:rPr>
  </w:style>
  <w:style w:type="paragraph" w:styleId="Header">
    <w:name w:val="header"/>
    <w:basedOn w:val="Normal"/>
    <w:link w:val="HeaderChar"/>
    <w:uiPriority w:val="99"/>
    <w:unhideWhenUsed/>
    <w:rsid w:val="000820EF"/>
    <w:pPr>
      <w:tabs>
        <w:tab w:val="center" w:pos="4680"/>
        <w:tab w:val="right" w:pos="9360"/>
      </w:tabs>
      <w:spacing w:after="0"/>
    </w:pPr>
  </w:style>
  <w:style w:type="character" w:customStyle="1" w:styleId="HeaderChar">
    <w:name w:val="Header Char"/>
    <w:basedOn w:val="DefaultParagraphFont"/>
    <w:link w:val="Header"/>
    <w:uiPriority w:val="99"/>
    <w:rsid w:val="000820EF"/>
  </w:style>
  <w:style w:type="table" w:styleId="TableGrid">
    <w:name w:val="Table Grid"/>
    <w:basedOn w:val="TableNormal"/>
    <w:uiPriority w:val="59"/>
    <w:rsid w:val="00154D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8758-1FC2-4103-B62D-97CAC2E1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Links>
    <vt:vector size="6" baseType="variant">
      <vt:variant>
        <vt:i4>3670028</vt:i4>
      </vt:variant>
      <vt:variant>
        <vt:i4>0</vt:i4>
      </vt:variant>
      <vt:variant>
        <vt:i4>0</vt:i4>
      </vt:variant>
      <vt:variant>
        <vt:i4>5</vt:i4>
      </vt:variant>
      <vt:variant>
        <vt:lpwstr>mailto:dienco@emec.vn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MsDiep</cp:lastModifiedBy>
  <cp:revision>6</cp:revision>
  <cp:lastPrinted>2018-06-19T09:51:00Z</cp:lastPrinted>
  <dcterms:created xsi:type="dcterms:W3CDTF">2018-06-19T07:56:00Z</dcterms:created>
  <dcterms:modified xsi:type="dcterms:W3CDTF">2018-06-19T09:59:00Z</dcterms:modified>
</cp:coreProperties>
</file>